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23EBF5" w14:textId="77777777" w:rsidR="006A3EDF" w:rsidRDefault="006A3EDF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tbl>
      <w:tblPr>
        <w:tblStyle w:val="Tabelacomgrade"/>
        <w:tblpPr w:leftFromText="141" w:rightFromText="141" w:vertAnchor="text" w:horzAnchor="margin" w:tblpXSpec="center" w:tblpY="224"/>
        <w:tblW w:w="8943" w:type="dxa"/>
        <w:tblLayout w:type="fixed"/>
        <w:tblLook w:val="06A0" w:firstRow="1" w:lastRow="0" w:firstColumn="1" w:lastColumn="0" w:noHBand="1" w:noVBand="1"/>
      </w:tblPr>
      <w:tblGrid>
        <w:gridCol w:w="988"/>
        <w:gridCol w:w="5050"/>
        <w:gridCol w:w="903"/>
        <w:gridCol w:w="2002"/>
      </w:tblGrid>
      <w:tr w:rsidR="006A3EDF" w:rsidRPr="002B0DE9" w14:paraId="5D97C421" w14:textId="77777777" w:rsidTr="006A3EDF">
        <w:trPr>
          <w:trHeight w:val="300"/>
        </w:trPr>
        <w:tc>
          <w:tcPr>
            <w:tcW w:w="988" w:type="dxa"/>
            <w:shd w:val="clear" w:color="auto" w:fill="EEECE1" w:themeFill="background2"/>
          </w:tcPr>
          <w:p w14:paraId="37575E68" w14:textId="77777777" w:rsidR="006A3EDF" w:rsidRDefault="006A3EDF" w:rsidP="006A3EDF">
            <w:pPr>
              <w:jc w:val="center"/>
            </w:pPr>
            <w:r>
              <w:rPr>
                <w:rFonts w:ascii="Arial Nova" w:eastAsia="Arial Nova" w:hAnsi="Arial Nova" w:cs="Arial Nova"/>
                <w:b/>
                <w:bCs/>
              </w:rPr>
              <w:t>Nº</w:t>
            </w:r>
          </w:p>
        </w:tc>
        <w:tc>
          <w:tcPr>
            <w:tcW w:w="5050" w:type="dxa"/>
            <w:shd w:val="clear" w:color="auto" w:fill="EEECE1" w:themeFill="background2"/>
          </w:tcPr>
          <w:p w14:paraId="2DCD8B6E" w14:textId="77777777" w:rsidR="006A3EDF" w:rsidRDefault="006A3EDF" w:rsidP="006A3EDF">
            <w:pPr>
              <w:jc w:val="center"/>
            </w:pPr>
            <w:r w:rsidRPr="5BC03758">
              <w:rPr>
                <w:rFonts w:ascii="Arial Nova" w:eastAsia="Arial Nova" w:hAnsi="Arial Nova" w:cs="Arial Nova"/>
                <w:b/>
                <w:bCs/>
              </w:rPr>
              <w:t>Produto</w:t>
            </w:r>
          </w:p>
        </w:tc>
        <w:tc>
          <w:tcPr>
            <w:tcW w:w="903" w:type="dxa"/>
            <w:shd w:val="clear" w:color="auto" w:fill="EEECE1" w:themeFill="background2"/>
          </w:tcPr>
          <w:p w14:paraId="416AD806" w14:textId="77777777" w:rsidR="006A3EDF" w:rsidRDefault="006A3EDF" w:rsidP="006A3EDF">
            <w:pPr>
              <w:jc w:val="center"/>
              <w:rPr>
                <w:rFonts w:ascii="Arial Nova" w:eastAsia="Arial Nova" w:hAnsi="Arial Nova" w:cs="Arial Nova"/>
                <w:b/>
                <w:bCs/>
              </w:rPr>
            </w:pPr>
            <w:r>
              <w:rPr>
                <w:rFonts w:ascii="Arial Nova" w:eastAsia="Arial Nova" w:hAnsi="Arial Nova" w:cs="Arial Nova"/>
                <w:b/>
                <w:bCs/>
              </w:rPr>
              <w:t xml:space="preserve">% </w:t>
            </w:r>
          </w:p>
        </w:tc>
        <w:tc>
          <w:tcPr>
            <w:tcW w:w="2002" w:type="dxa"/>
            <w:shd w:val="clear" w:color="auto" w:fill="EEECE1" w:themeFill="background2"/>
          </w:tcPr>
          <w:p w14:paraId="3AEE2896" w14:textId="77777777" w:rsidR="006A3EDF" w:rsidRPr="002B0DE9" w:rsidRDefault="006A3EDF" w:rsidP="006A3EDF">
            <w:pPr>
              <w:jc w:val="center"/>
              <w:rPr>
                <w:rFonts w:ascii="Arial Nova" w:eastAsia="Arial Nova" w:hAnsi="Arial Nova" w:cs="Arial Nova"/>
                <w:b/>
                <w:bCs/>
              </w:rPr>
            </w:pPr>
            <w:r>
              <w:rPr>
                <w:rFonts w:ascii="Arial Nova" w:eastAsia="Calibri" w:hAnsi="Arial Nova" w:cs="Calibri"/>
                <w:b/>
                <w:bCs/>
                <w:color w:val="000000" w:themeColor="text1"/>
              </w:rPr>
              <w:t>R$</w:t>
            </w:r>
          </w:p>
        </w:tc>
      </w:tr>
      <w:tr w:rsidR="003E7378" w:rsidRPr="002B0DE9" w14:paraId="0680F0EB" w14:textId="77777777" w:rsidTr="005C626F">
        <w:trPr>
          <w:trHeight w:val="300"/>
        </w:trPr>
        <w:tc>
          <w:tcPr>
            <w:tcW w:w="988" w:type="dxa"/>
          </w:tcPr>
          <w:p w14:paraId="224C0453" w14:textId="77777777" w:rsidR="003E7378" w:rsidRDefault="003E7378" w:rsidP="003E7378">
            <w:pPr>
              <w:jc w:val="center"/>
              <w:rPr>
                <w:rFonts w:ascii="Arial Nova" w:eastAsia="Arial Nova" w:hAnsi="Arial Nova" w:cs="Arial Nova"/>
              </w:rPr>
            </w:pPr>
            <w:r w:rsidRPr="5BC03758">
              <w:rPr>
                <w:rFonts w:ascii="Arial Nova" w:eastAsia="Arial Nova" w:hAnsi="Arial Nova" w:cs="Arial Nova"/>
              </w:rPr>
              <w:t>1</w:t>
            </w:r>
          </w:p>
        </w:tc>
        <w:tc>
          <w:tcPr>
            <w:tcW w:w="5050" w:type="dxa"/>
            <w:vAlign w:val="center"/>
          </w:tcPr>
          <w:p w14:paraId="594EB1ED" w14:textId="4B031BF7" w:rsidR="003E7378" w:rsidRPr="003E7378" w:rsidRDefault="003E7378" w:rsidP="003E7378">
            <w:pPr>
              <w:rPr>
                <w:rStyle w:val="normaltextrun"/>
                <w:rFonts w:ascii="Arial" w:eastAsiaTheme="majorEastAsia" w:hAnsi="Arial" w:cs="Arial"/>
              </w:rPr>
            </w:pPr>
            <w:r w:rsidRPr="000B2BB9">
              <w:rPr>
                <w:rStyle w:val="normaltextrun"/>
                <w:rFonts w:ascii="Arial" w:eastAsiaTheme="majorEastAsia" w:hAnsi="Arial" w:cs="Arial"/>
              </w:rPr>
              <w:t>Plano de trabalho revisado</w:t>
            </w:r>
            <w:r w:rsidRPr="003E7378">
              <w:rPr>
                <w:rStyle w:val="normaltextrun"/>
              </w:rPr>
              <w:t> </w:t>
            </w:r>
          </w:p>
        </w:tc>
        <w:tc>
          <w:tcPr>
            <w:tcW w:w="903" w:type="dxa"/>
            <w:vAlign w:val="center"/>
          </w:tcPr>
          <w:p w14:paraId="3B0CBFC4" w14:textId="642AE60A" w:rsidR="003E7378" w:rsidRDefault="003E7378" w:rsidP="003E7378">
            <w:pPr>
              <w:jc w:val="center"/>
            </w:pPr>
            <w:r w:rsidRPr="000B2BB9">
              <w:rPr>
                <w:rStyle w:val="normaltextrun"/>
                <w:rFonts w:ascii="Arial" w:eastAsiaTheme="majorEastAsia" w:hAnsi="Arial" w:cs="Arial"/>
              </w:rPr>
              <w:t>5%</w:t>
            </w:r>
            <w:r w:rsidRPr="000B2BB9">
              <w:rPr>
                <w:rStyle w:val="eop"/>
                <w:rFonts w:ascii="Arial" w:eastAsiaTheme="majorEastAsia" w:hAnsi="Arial" w:cs="Arial"/>
              </w:rPr>
              <w:t> </w:t>
            </w:r>
          </w:p>
        </w:tc>
        <w:tc>
          <w:tcPr>
            <w:tcW w:w="2002" w:type="dxa"/>
          </w:tcPr>
          <w:p w14:paraId="7325A6E7" w14:textId="77777777" w:rsidR="003E7378" w:rsidRPr="002B0DE9" w:rsidRDefault="003E7378" w:rsidP="003E7378">
            <w:pPr>
              <w:jc w:val="center"/>
              <w:rPr>
                <w:rFonts w:ascii="Arial Nova" w:eastAsia="Arial Nova" w:hAnsi="Arial Nova" w:cs="Arial Nova"/>
              </w:rPr>
            </w:pPr>
          </w:p>
        </w:tc>
      </w:tr>
      <w:tr w:rsidR="003E7378" w:rsidRPr="002B0DE9" w14:paraId="0C63C2F6" w14:textId="77777777" w:rsidTr="005C626F">
        <w:trPr>
          <w:trHeight w:val="300"/>
        </w:trPr>
        <w:tc>
          <w:tcPr>
            <w:tcW w:w="988" w:type="dxa"/>
          </w:tcPr>
          <w:p w14:paraId="1BA72ABC" w14:textId="77777777" w:rsidR="003E7378" w:rsidRDefault="003E7378" w:rsidP="003E7378">
            <w:pPr>
              <w:jc w:val="center"/>
              <w:rPr>
                <w:rFonts w:ascii="Arial Nova" w:eastAsia="Arial Nova" w:hAnsi="Arial Nova" w:cs="Arial Nova"/>
              </w:rPr>
            </w:pPr>
            <w:r w:rsidRPr="5BC03758">
              <w:rPr>
                <w:rFonts w:ascii="Arial Nova" w:eastAsia="Arial Nova" w:hAnsi="Arial Nova" w:cs="Arial Nova"/>
              </w:rPr>
              <w:t>2</w:t>
            </w:r>
          </w:p>
        </w:tc>
        <w:tc>
          <w:tcPr>
            <w:tcW w:w="5050" w:type="dxa"/>
          </w:tcPr>
          <w:p w14:paraId="771F2D15" w14:textId="3916C715" w:rsidR="003E7378" w:rsidRPr="003E7378" w:rsidRDefault="003E7378" w:rsidP="003E7378">
            <w:pPr>
              <w:rPr>
                <w:rStyle w:val="normaltextrun"/>
                <w:rFonts w:ascii="Arial" w:eastAsiaTheme="majorEastAsia" w:hAnsi="Arial" w:cs="Arial"/>
              </w:rPr>
            </w:pPr>
            <w:r w:rsidRPr="000B2BB9">
              <w:rPr>
                <w:rStyle w:val="normaltextrun"/>
                <w:rFonts w:ascii="Arial" w:eastAsiaTheme="majorEastAsia" w:hAnsi="Arial" w:cs="Arial"/>
              </w:rPr>
              <w:t>Diagnóstico legal, regulatório e levantamento de referências</w:t>
            </w:r>
          </w:p>
        </w:tc>
        <w:tc>
          <w:tcPr>
            <w:tcW w:w="903" w:type="dxa"/>
            <w:vAlign w:val="center"/>
          </w:tcPr>
          <w:p w14:paraId="02118714" w14:textId="7FFBB11A" w:rsidR="003E7378" w:rsidRDefault="003E7378" w:rsidP="003E7378">
            <w:pPr>
              <w:jc w:val="center"/>
            </w:pPr>
            <w:r w:rsidRPr="000B2BB9">
              <w:rPr>
                <w:rStyle w:val="normaltextrun"/>
                <w:rFonts w:ascii="Arial" w:eastAsiaTheme="majorEastAsia" w:hAnsi="Arial" w:cs="Arial"/>
              </w:rPr>
              <w:t>1</w:t>
            </w:r>
            <w:r w:rsidRPr="000B2BB9">
              <w:rPr>
                <w:rStyle w:val="normaltextrun"/>
                <w:rFonts w:eastAsiaTheme="majorEastAsia"/>
              </w:rPr>
              <w:t>5</w:t>
            </w:r>
            <w:r w:rsidRPr="000B2BB9">
              <w:rPr>
                <w:rStyle w:val="normaltextrun"/>
                <w:rFonts w:ascii="Arial" w:eastAsiaTheme="majorEastAsia" w:hAnsi="Arial" w:cs="Arial"/>
              </w:rPr>
              <w:t>%</w:t>
            </w:r>
            <w:r w:rsidRPr="000B2BB9">
              <w:rPr>
                <w:rStyle w:val="eop"/>
                <w:rFonts w:ascii="Arial" w:eastAsiaTheme="majorEastAsia" w:hAnsi="Arial" w:cs="Arial"/>
              </w:rPr>
              <w:t> </w:t>
            </w:r>
          </w:p>
        </w:tc>
        <w:tc>
          <w:tcPr>
            <w:tcW w:w="2002" w:type="dxa"/>
          </w:tcPr>
          <w:p w14:paraId="7577B4E6" w14:textId="77777777" w:rsidR="003E7378" w:rsidRPr="002B0DE9" w:rsidRDefault="003E7378" w:rsidP="003E7378">
            <w:pPr>
              <w:jc w:val="center"/>
              <w:rPr>
                <w:rFonts w:ascii="Arial Nova" w:eastAsia="Arial Nova" w:hAnsi="Arial Nova" w:cs="Arial Nova"/>
              </w:rPr>
            </w:pPr>
          </w:p>
        </w:tc>
      </w:tr>
      <w:tr w:rsidR="003E7378" w:rsidRPr="002B0DE9" w14:paraId="285A5B19" w14:textId="77777777" w:rsidTr="005C626F">
        <w:trPr>
          <w:trHeight w:val="300"/>
        </w:trPr>
        <w:tc>
          <w:tcPr>
            <w:tcW w:w="988" w:type="dxa"/>
          </w:tcPr>
          <w:p w14:paraId="6A3B1508" w14:textId="77777777" w:rsidR="003E7378" w:rsidRDefault="003E7378" w:rsidP="003E7378">
            <w:pPr>
              <w:jc w:val="center"/>
              <w:rPr>
                <w:rFonts w:ascii="Arial Nova" w:eastAsia="Arial Nova" w:hAnsi="Arial Nova" w:cs="Arial Nova"/>
              </w:rPr>
            </w:pPr>
            <w:r w:rsidRPr="5BC03758">
              <w:rPr>
                <w:rFonts w:ascii="Arial Nova" w:eastAsia="Arial Nova" w:hAnsi="Arial Nova" w:cs="Arial Nova"/>
              </w:rPr>
              <w:t>3</w:t>
            </w:r>
          </w:p>
        </w:tc>
        <w:tc>
          <w:tcPr>
            <w:tcW w:w="5050" w:type="dxa"/>
          </w:tcPr>
          <w:p w14:paraId="77A2C08D" w14:textId="6A93266A" w:rsidR="003E7378" w:rsidRPr="003E7378" w:rsidRDefault="003E7378" w:rsidP="003E7378">
            <w:pPr>
              <w:rPr>
                <w:rStyle w:val="normaltextrun"/>
                <w:rFonts w:ascii="Arial" w:eastAsiaTheme="majorEastAsia" w:hAnsi="Arial" w:cs="Arial"/>
              </w:rPr>
            </w:pPr>
            <w:r w:rsidRPr="000B2BB9">
              <w:rPr>
                <w:rStyle w:val="normaltextrun"/>
                <w:rFonts w:ascii="Arial" w:eastAsiaTheme="majorEastAsia" w:hAnsi="Arial" w:cs="Arial"/>
              </w:rPr>
              <w:t>Proposta preliminar de arquitetura jurídica, institucional e de governança do Fundo</w:t>
            </w:r>
          </w:p>
        </w:tc>
        <w:tc>
          <w:tcPr>
            <w:tcW w:w="903" w:type="dxa"/>
            <w:vAlign w:val="center"/>
          </w:tcPr>
          <w:p w14:paraId="39C1C999" w14:textId="50949069" w:rsidR="003E7378" w:rsidRDefault="003E7378" w:rsidP="003E7378">
            <w:pPr>
              <w:jc w:val="center"/>
            </w:pPr>
            <w:r w:rsidRPr="000B2BB9">
              <w:rPr>
                <w:rStyle w:val="normaltextrun"/>
                <w:rFonts w:ascii="Arial" w:eastAsiaTheme="majorEastAsia" w:hAnsi="Arial" w:cs="Arial"/>
              </w:rPr>
              <w:t>20%</w:t>
            </w:r>
            <w:r w:rsidRPr="000B2BB9">
              <w:rPr>
                <w:rStyle w:val="eop"/>
                <w:rFonts w:ascii="Arial" w:eastAsiaTheme="majorEastAsia" w:hAnsi="Arial" w:cs="Arial"/>
              </w:rPr>
              <w:t> </w:t>
            </w:r>
          </w:p>
        </w:tc>
        <w:tc>
          <w:tcPr>
            <w:tcW w:w="2002" w:type="dxa"/>
          </w:tcPr>
          <w:p w14:paraId="5A5FCD78" w14:textId="77777777" w:rsidR="003E7378" w:rsidRPr="002B0DE9" w:rsidRDefault="003E7378" w:rsidP="003E7378">
            <w:pPr>
              <w:jc w:val="center"/>
              <w:rPr>
                <w:rFonts w:ascii="Arial Nova" w:eastAsia="Arial Nova" w:hAnsi="Arial Nova" w:cs="Arial Nova"/>
              </w:rPr>
            </w:pPr>
          </w:p>
        </w:tc>
      </w:tr>
      <w:tr w:rsidR="003E7378" w:rsidRPr="002B0DE9" w14:paraId="5151E326" w14:textId="77777777" w:rsidTr="005C626F">
        <w:trPr>
          <w:trHeight w:val="300"/>
        </w:trPr>
        <w:tc>
          <w:tcPr>
            <w:tcW w:w="988" w:type="dxa"/>
          </w:tcPr>
          <w:p w14:paraId="5352546F" w14:textId="511E9232" w:rsidR="003E7378" w:rsidRPr="5BC03758" w:rsidRDefault="003E7378" w:rsidP="003E7378">
            <w:pPr>
              <w:jc w:val="center"/>
              <w:rPr>
                <w:rFonts w:ascii="Arial Nova" w:eastAsia="Arial Nova" w:hAnsi="Arial Nova" w:cs="Arial Nova"/>
              </w:rPr>
            </w:pPr>
            <w:r>
              <w:rPr>
                <w:rFonts w:ascii="Arial Nova" w:eastAsia="Arial Nova" w:hAnsi="Arial Nova" w:cs="Arial Nova"/>
              </w:rPr>
              <w:t>4</w:t>
            </w:r>
          </w:p>
        </w:tc>
        <w:tc>
          <w:tcPr>
            <w:tcW w:w="5050" w:type="dxa"/>
          </w:tcPr>
          <w:p w14:paraId="187E0E7A" w14:textId="64485BA6" w:rsidR="003E7378" w:rsidRPr="003E7378" w:rsidRDefault="003E7378" w:rsidP="003E7378">
            <w:pPr>
              <w:rPr>
                <w:rStyle w:val="normaltextrun"/>
                <w:rFonts w:ascii="Arial" w:eastAsiaTheme="majorEastAsia" w:hAnsi="Arial" w:cs="Arial"/>
              </w:rPr>
            </w:pPr>
            <w:r w:rsidRPr="003E7378">
              <w:rPr>
                <w:rStyle w:val="normaltextrun"/>
                <w:rFonts w:ascii="Arial" w:eastAsiaTheme="majorEastAsia" w:hAnsi="Arial" w:cs="Arial"/>
              </w:rPr>
              <w:t>Arquit</w:t>
            </w:r>
            <w:bookmarkStart w:id="0" w:name="_GoBack"/>
            <w:bookmarkEnd w:id="0"/>
            <w:r w:rsidRPr="003E7378">
              <w:rPr>
                <w:rStyle w:val="normaltextrun"/>
                <w:rFonts w:ascii="Arial" w:eastAsiaTheme="majorEastAsia" w:hAnsi="Arial" w:cs="Arial"/>
              </w:rPr>
              <w:t>etura financeira e mecânica de funcionamento do Fundo</w:t>
            </w:r>
          </w:p>
        </w:tc>
        <w:tc>
          <w:tcPr>
            <w:tcW w:w="903" w:type="dxa"/>
            <w:vAlign w:val="center"/>
          </w:tcPr>
          <w:p w14:paraId="36FE243B" w14:textId="188D64DB" w:rsidR="003E7378" w:rsidRPr="101AC2FC" w:rsidRDefault="003E7378" w:rsidP="003E7378">
            <w:pPr>
              <w:jc w:val="center"/>
              <w:rPr>
                <w:rFonts w:ascii="Arial Nova" w:eastAsia="Calibri" w:hAnsi="Arial Nova" w:cs="Calibri"/>
                <w:color w:val="000000" w:themeColor="text1"/>
              </w:rPr>
            </w:pPr>
            <w:r w:rsidRPr="000B2BB9">
              <w:rPr>
                <w:rStyle w:val="normaltextrun"/>
                <w:rFonts w:ascii="Arial" w:eastAsiaTheme="majorEastAsia" w:hAnsi="Arial" w:cs="Arial"/>
              </w:rPr>
              <w:t>20%</w:t>
            </w:r>
            <w:r w:rsidRPr="000B2BB9">
              <w:rPr>
                <w:rStyle w:val="eop"/>
                <w:rFonts w:ascii="Arial" w:eastAsiaTheme="majorEastAsia" w:hAnsi="Arial" w:cs="Arial"/>
              </w:rPr>
              <w:t> </w:t>
            </w:r>
          </w:p>
        </w:tc>
        <w:tc>
          <w:tcPr>
            <w:tcW w:w="2002" w:type="dxa"/>
          </w:tcPr>
          <w:p w14:paraId="4EC0B0F7" w14:textId="77777777" w:rsidR="003E7378" w:rsidRPr="002B0DE9" w:rsidRDefault="003E7378" w:rsidP="003E7378">
            <w:pPr>
              <w:jc w:val="center"/>
              <w:rPr>
                <w:rFonts w:ascii="Arial Nova" w:eastAsia="Arial Nova" w:hAnsi="Arial Nova" w:cs="Arial Nova"/>
              </w:rPr>
            </w:pPr>
          </w:p>
        </w:tc>
      </w:tr>
      <w:tr w:rsidR="003E7378" w:rsidRPr="002B0DE9" w14:paraId="7755C238" w14:textId="77777777" w:rsidTr="005C626F">
        <w:trPr>
          <w:trHeight w:val="300"/>
        </w:trPr>
        <w:tc>
          <w:tcPr>
            <w:tcW w:w="988" w:type="dxa"/>
          </w:tcPr>
          <w:p w14:paraId="4D840677" w14:textId="1CDB5A4A" w:rsidR="003E7378" w:rsidRPr="5BC03758" w:rsidRDefault="003E7378" w:rsidP="003E7378">
            <w:pPr>
              <w:jc w:val="center"/>
              <w:rPr>
                <w:rFonts w:ascii="Arial Nova" w:eastAsia="Arial Nova" w:hAnsi="Arial Nova" w:cs="Arial Nova"/>
              </w:rPr>
            </w:pPr>
            <w:r>
              <w:rPr>
                <w:rFonts w:ascii="Arial Nova" w:eastAsia="Arial Nova" w:hAnsi="Arial Nova" w:cs="Arial Nova"/>
              </w:rPr>
              <w:t>5</w:t>
            </w:r>
          </w:p>
        </w:tc>
        <w:tc>
          <w:tcPr>
            <w:tcW w:w="5050" w:type="dxa"/>
          </w:tcPr>
          <w:p w14:paraId="5CF8DF04" w14:textId="1EC03DD9" w:rsidR="003E7378" w:rsidRDefault="003E7378" w:rsidP="003E7378">
            <w:pPr>
              <w:rPr>
                <w:rFonts w:ascii="Arial Nova" w:eastAsia="Arial Nova" w:hAnsi="Arial Nova" w:cs="Arial Nova"/>
              </w:rPr>
            </w:pPr>
            <w:r w:rsidRPr="000B2BB9">
              <w:rPr>
                <w:rStyle w:val="normaltextrun"/>
                <w:rFonts w:ascii="Arial" w:eastAsiaTheme="majorEastAsia" w:hAnsi="Arial" w:cs="Arial"/>
              </w:rPr>
              <w:t>Diretrizes estratégicas para diversificação de fontes e ampliação do portfólio de financiadores</w:t>
            </w:r>
          </w:p>
        </w:tc>
        <w:tc>
          <w:tcPr>
            <w:tcW w:w="903" w:type="dxa"/>
            <w:vAlign w:val="center"/>
          </w:tcPr>
          <w:p w14:paraId="529089D9" w14:textId="03BF6DD7" w:rsidR="003E7378" w:rsidRPr="101AC2FC" w:rsidRDefault="003E7378" w:rsidP="003E7378">
            <w:pPr>
              <w:jc w:val="center"/>
              <w:rPr>
                <w:rFonts w:ascii="Arial Nova" w:eastAsia="Calibri" w:hAnsi="Arial Nova" w:cs="Calibri"/>
                <w:color w:val="000000" w:themeColor="text1"/>
              </w:rPr>
            </w:pPr>
            <w:r w:rsidRPr="000B2BB9">
              <w:rPr>
                <w:rStyle w:val="normaltextrun"/>
                <w:rFonts w:ascii="Arial" w:eastAsiaTheme="majorEastAsia" w:hAnsi="Arial" w:cs="Arial"/>
              </w:rPr>
              <w:t>20%</w:t>
            </w:r>
          </w:p>
        </w:tc>
        <w:tc>
          <w:tcPr>
            <w:tcW w:w="2002" w:type="dxa"/>
          </w:tcPr>
          <w:p w14:paraId="0E052B2B" w14:textId="77777777" w:rsidR="003E7378" w:rsidRPr="002B0DE9" w:rsidRDefault="003E7378" w:rsidP="003E7378">
            <w:pPr>
              <w:jc w:val="center"/>
              <w:rPr>
                <w:rFonts w:ascii="Arial Nova" w:eastAsia="Arial Nova" w:hAnsi="Arial Nova" w:cs="Arial Nova"/>
              </w:rPr>
            </w:pPr>
          </w:p>
        </w:tc>
      </w:tr>
      <w:tr w:rsidR="003E7378" w:rsidRPr="002B0DE9" w14:paraId="6712A3B0" w14:textId="77777777" w:rsidTr="005C626F">
        <w:trPr>
          <w:trHeight w:val="300"/>
        </w:trPr>
        <w:tc>
          <w:tcPr>
            <w:tcW w:w="988" w:type="dxa"/>
          </w:tcPr>
          <w:p w14:paraId="3008E7FD" w14:textId="26237F5C" w:rsidR="003E7378" w:rsidRPr="5BC03758" w:rsidRDefault="003E7378" w:rsidP="003E7378">
            <w:pPr>
              <w:jc w:val="center"/>
              <w:rPr>
                <w:rFonts w:ascii="Arial Nova" w:eastAsia="Arial Nova" w:hAnsi="Arial Nova" w:cs="Arial Nova"/>
              </w:rPr>
            </w:pPr>
            <w:r>
              <w:rPr>
                <w:rFonts w:ascii="Arial Nova" w:eastAsia="Arial Nova" w:hAnsi="Arial Nova" w:cs="Arial Nova"/>
              </w:rPr>
              <w:t>6</w:t>
            </w:r>
          </w:p>
        </w:tc>
        <w:tc>
          <w:tcPr>
            <w:tcW w:w="5050" w:type="dxa"/>
          </w:tcPr>
          <w:p w14:paraId="60B8A24F" w14:textId="485B6804" w:rsidR="003E7378" w:rsidRDefault="003E7378" w:rsidP="003E7378">
            <w:pPr>
              <w:rPr>
                <w:rFonts w:ascii="Arial Nova" w:eastAsia="Arial Nova" w:hAnsi="Arial Nova" w:cs="Arial Nova"/>
              </w:rPr>
            </w:pPr>
            <w:r w:rsidRPr="000B2BB9">
              <w:rPr>
                <w:rStyle w:val="normaltextrun"/>
                <w:rFonts w:ascii="Arial" w:eastAsiaTheme="majorEastAsia" w:hAnsi="Arial" w:cs="Arial"/>
              </w:rPr>
              <w:t>Pacote regulatório-operacional do Fundo</w:t>
            </w:r>
          </w:p>
        </w:tc>
        <w:tc>
          <w:tcPr>
            <w:tcW w:w="903" w:type="dxa"/>
            <w:vAlign w:val="center"/>
          </w:tcPr>
          <w:p w14:paraId="2637A2E4" w14:textId="3CD15D2A" w:rsidR="003E7378" w:rsidRPr="101AC2FC" w:rsidRDefault="003E7378" w:rsidP="003E7378">
            <w:pPr>
              <w:jc w:val="center"/>
              <w:rPr>
                <w:rFonts w:ascii="Arial Nova" w:eastAsia="Calibri" w:hAnsi="Arial Nova" w:cs="Calibri"/>
                <w:color w:val="000000" w:themeColor="text1"/>
              </w:rPr>
            </w:pPr>
            <w:r w:rsidRPr="000B2BB9">
              <w:rPr>
                <w:rStyle w:val="normaltextrun"/>
                <w:rFonts w:ascii="Arial" w:eastAsiaTheme="majorEastAsia" w:hAnsi="Arial" w:cs="Arial"/>
              </w:rPr>
              <w:t>20%</w:t>
            </w:r>
          </w:p>
        </w:tc>
        <w:tc>
          <w:tcPr>
            <w:tcW w:w="2002" w:type="dxa"/>
          </w:tcPr>
          <w:p w14:paraId="3F70D7C6" w14:textId="77777777" w:rsidR="003E7378" w:rsidRPr="002B0DE9" w:rsidRDefault="003E7378" w:rsidP="003E7378">
            <w:pPr>
              <w:jc w:val="center"/>
              <w:rPr>
                <w:rFonts w:ascii="Arial Nova" w:eastAsia="Arial Nova" w:hAnsi="Arial Nova" w:cs="Arial Nova"/>
              </w:rPr>
            </w:pPr>
          </w:p>
        </w:tc>
      </w:tr>
    </w:tbl>
    <w:p w14:paraId="540FCE51" w14:textId="77777777" w:rsidR="006A3EDF" w:rsidRDefault="006A3EDF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p w14:paraId="0A341B78" w14:textId="77777777" w:rsidR="006A3EDF" w:rsidRDefault="006A3EDF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p w14:paraId="184350AA" w14:textId="7D6AEDDC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4F927" w14:textId="77777777" w:rsidR="00590B25" w:rsidRDefault="00590B25" w:rsidP="00484A7F">
      <w:pPr>
        <w:spacing w:after="0" w:line="240" w:lineRule="auto"/>
      </w:pPr>
      <w:r>
        <w:separator/>
      </w:r>
    </w:p>
  </w:endnote>
  <w:endnote w:type="continuationSeparator" w:id="0">
    <w:p w14:paraId="6E5702BD" w14:textId="77777777" w:rsidR="00590B25" w:rsidRDefault="00590B25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9D49B" w14:textId="77777777" w:rsidR="00590B25" w:rsidRDefault="00590B25" w:rsidP="00484A7F">
      <w:pPr>
        <w:spacing w:after="0" w:line="240" w:lineRule="auto"/>
      </w:pPr>
      <w:r>
        <w:separator/>
      </w:r>
    </w:p>
  </w:footnote>
  <w:footnote w:type="continuationSeparator" w:id="0">
    <w:p w14:paraId="77DE197E" w14:textId="77777777" w:rsidR="00590B25" w:rsidRDefault="00590B25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77777777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8A6AE9">
      <w:t>VIII</w:t>
    </w:r>
    <w:r w:rsidR="001072DD">
      <w:t xml:space="preserve"> </w:t>
    </w:r>
  </w:p>
  <w:p w14:paraId="3DFA24DB" w14:textId="77777777" w:rsidR="005F4982" w:rsidRPr="00022375" w:rsidRDefault="008A6AE9" w:rsidP="005F4982">
    <w:pPr>
      <w:pStyle w:val="Textbody"/>
      <w:jc w:val="center"/>
      <w:rPr>
        <w:rFonts w:ascii="Arial" w:hAnsi="Arial" w:cs="Arial"/>
        <w:b/>
      </w:rPr>
    </w:pPr>
    <w:r>
      <w:rPr>
        <w:rFonts w:ascii="Arial" w:eastAsia="Times New Roman" w:hAnsi="Arial" w:cs="Arial"/>
        <w:b/>
      </w:rPr>
      <w:t>Preço por produto</w:t>
    </w:r>
  </w:p>
  <w:p w14:paraId="4064BF2C" w14:textId="77777777" w:rsidR="00845C79" w:rsidRPr="00F641E3" w:rsidRDefault="00845C79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04D06E6"/>
    <w:multiLevelType w:val="hybridMultilevel"/>
    <w:tmpl w:val="A7FC0F9E"/>
    <w:lvl w:ilvl="0" w:tplc="92B22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8C67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5600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3E42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7095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388A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06FE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E43B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8CD6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AEBC8B"/>
    <w:multiLevelType w:val="hybridMultilevel"/>
    <w:tmpl w:val="B8F2D2DE"/>
    <w:lvl w:ilvl="0" w:tplc="2BFE2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9223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5275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0426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3AED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F6D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C092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50FF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6E3C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1"/>
  </w:num>
  <w:num w:numId="3">
    <w:abstractNumId w:val="26"/>
  </w:num>
  <w:num w:numId="4">
    <w:abstractNumId w:val="7"/>
  </w:num>
  <w:num w:numId="5">
    <w:abstractNumId w:val="23"/>
  </w:num>
  <w:num w:numId="6">
    <w:abstractNumId w:val="25"/>
  </w:num>
  <w:num w:numId="7">
    <w:abstractNumId w:val="19"/>
  </w:num>
  <w:num w:numId="8">
    <w:abstractNumId w:val="19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5"/>
  </w:num>
  <w:num w:numId="10">
    <w:abstractNumId w:val="12"/>
  </w:num>
  <w:num w:numId="11">
    <w:abstractNumId w:val="6"/>
  </w:num>
  <w:num w:numId="12">
    <w:abstractNumId w:val="9"/>
  </w:num>
  <w:num w:numId="13">
    <w:abstractNumId w:val="2"/>
  </w:num>
  <w:num w:numId="14">
    <w:abstractNumId w:val="18"/>
  </w:num>
  <w:num w:numId="15">
    <w:abstractNumId w:val="21"/>
  </w:num>
  <w:num w:numId="16">
    <w:abstractNumId w:val="15"/>
  </w:num>
  <w:num w:numId="17">
    <w:abstractNumId w:val="17"/>
  </w:num>
  <w:num w:numId="18">
    <w:abstractNumId w:val="1"/>
  </w:num>
  <w:num w:numId="19">
    <w:abstractNumId w:val="13"/>
  </w:num>
  <w:num w:numId="20">
    <w:abstractNumId w:val="16"/>
  </w:num>
  <w:num w:numId="21">
    <w:abstractNumId w:val="8"/>
  </w:num>
  <w:num w:numId="22">
    <w:abstractNumId w:val="27"/>
  </w:num>
  <w:num w:numId="23">
    <w:abstractNumId w:val="22"/>
  </w:num>
  <w:num w:numId="24">
    <w:abstractNumId w:val="20"/>
  </w:num>
  <w:num w:numId="25">
    <w:abstractNumId w:val="28"/>
  </w:num>
  <w:num w:numId="26">
    <w:abstractNumId w:val="14"/>
  </w:num>
  <w:num w:numId="27">
    <w:abstractNumId w:val="3"/>
  </w:num>
  <w:num w:numId="28">
    <w:abstractNumId w:val="0"/>
  </w:num>
  <w:num w:numId="29">
    <w:abstractNumId w:val="24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0304"/>
    <w:rsid w:val="00050787"/>
    <w:rsid w:val="00054B5E"/>
    <w:rsid w:val="00056913"/>
    <w:rsid w:val="00073B1C"/>
    <w:rsid w:val="00074CA8"/>
    <w:rsid w:val="000A7763"/>
    <w:rsid w:val="000B1786"/>
    <w:rsid w:val="000C3F42"/>
    <w:rsid w:val="00103218"/>
    <w:rsid w:val="001072DD"/>
    <w:rsid w:val="0010776B"/>
    <w:rsid w:val="001121DD"/>
    <w:rsid w:val="0011247A"/>
    <w:rsid w:val="0013235E"/>
    <w:rsid w:val="0013582C"/>
    <w:rsid w:val="001479B3"/>
    <w:rsid w:val="00160387"/>
    <w:rsid w:val="001620DD"/>
    <w:rsid w:val="001671C2"/>
    <w:rsid w:val="00170673"/>
    <w:rsid w:val="001C042D"/>
    <w:rsid w:val="001C7E2F"/>
    <w:rsid w:val="001C7F8D"/>
    <w:rsid w:val="001D22F0"/>
    <w:rsid w:val="001E0581"/>
    <w:rsid w:val="001E061F"/>
    <w:rsid w:val="001F42CB"/>
    <w:rsid w:val="002008FF"/>
    <w:rsid w:val="002347F4"/>
    <w:rsid w:val="00235631"/>
    <w:rsid w:val="0024413A"/>
    <w:rsid w:val="002448CA"/>
    <w:rsid w:val="002448DF"/>
    <w:rsid w:val="0026034B"/>
    <w:rsid w:val="002649C2"/>
    <w:rsid w:val="00264EA1"/>
    <w:rsid w:val="00273CF7"/>
    <w:rsid w:val="00274098"/>
    <w:rsid w:val="0028011D"/>
    <w:rsid w:val="00293E91"/>
    <w:rsid w:val="00295566"/>
    <w:rsid w:val="002A0755"/>
    <w:rsid w:val="002A58CF"/>
    <w:rsid w:val="002C00D5"/>
    <w:rsid w:val="002C7592"/>
    <w:rsid w:val="00324972"/>
    <w:rsid w:val="003532E2"/>
    <w:rsid w:val="0036235B"/>
    <w:rsid w:val="00362F93"/>
    <w:rsid w:val="00372514"/>
    <w:rsid w:val="003B627D"/>
    <w:rsid w:val="003B753F"/>
    <w:rsid w:val="003C6A02"/>
    <w:rsid w:val="003D7FF1"/>
    <w:rsid w:val="003E7378"/>
    <w:rsid w:val="003F2278"/>
    <w:rsid w:val="003F42C4"/>
    <w:rsid w:val="003F664D"/>
    <w:rsid w:val="00410D18"/>
    <w:rsid w:val="004361DB"/>
    <w:rsid w:val="00447345"/>
    <w:rsid w:val="00460ED4"/>
    <w:rsid w:val="004805CF"/>
    <w:rsid w:val="00484A7F"/>
    <w:rsid w:val="00496944"/>
    <w:rsid w:val="004A4DF0"/>
    <w:rsid w:val="004E42DF"/>
    <w:rsid w:val="004E7B81"/>
    <w:rsid w:val="004F7DBD"/>
    <w:rsid w:val="00500767"/>
    <w:rsid w:val="00511EF9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F4982"/>
    <w:rsid w:val="0060478E"/>
    <w:rsid w:val="00612E54"/>
    <w:rsid w:val="00616BA8"/>
    <w:rsid w:val="006338DE"/>
    <w:rsid w:val="0068182A"/>
    <w:rsid w:val="006A3EDF"/>
    <w:rsid w:val="006B6B81"/>
    <w:rsid w:val="006D5A22"/>
    <w:rsid w:val="006D5D7B"/>
    <w:rsid w:val="006E00E7"/>
    <w:rsid w:val="006F3DEB"/>
    <w:rsid w:val="006F6512"/>
    <w:rsid w:val="00700808"/>
    <w:rsid w:val="0070090C"/>
    <w:rsid w:val="00703461"/>
    <w:rsid w:val="007035FE"/>
    <w:rsid w:val="007312E4"/>
    <w:rsid w:val="00735CD3"/>
    <w:rsid w:val="00751AFD"/>
    <w:rsid w:val="007765F4"/>
    <w:rsid w:val="007A72F9"/>
    <w:rsid w:val="007B7FFD"/>
    <w:rsid w:val="007C2039"/>
    <w:rsid w:val="007C226E"/>
    <w:rsid w:val="007D6C81"/>
    <w:rsid w:val="008008D8"/>
    <w:rsid w:val="00836AF1"/>
    <w:rsid w:val="00845C79"/>
    <w:rsid w:val="00865FBF"/>
    <w:rsid w:val="008737ED"/>
    <w:rsid w:val="00896DA4"/>
    <w:rsid w:val="008A6AE9"/>
    <w:rsid w:val="008B1A6D"/>
    <w:rsid w:val="008C4BB4"/>
    <w:rsid w:val="008D6DCE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11F1"/>
    <w:rsid w:val="009B72C9"/>
    <w:rsid w:val="009C4E8C"/>
    <w:rsid w:val="009C4F43"/>
    <w:rsid w:val="009D2105"/>
    <w:rsid w:val="009D74B9"/>
    <w:rsid w:val="009F4D75"/>
    <w:rsid w:val="00A209D9"/>
    <w:rsid w:val="00A30C7C"/>
    <w:rsid w:val="00A462B0"/>
    <w:rsid w:val="00A7489A"/>
    <w:rsid w:val="00A865C7"/>
    <w:rsid w:val="00A95A2F"/>
    <w:rsid w:val="00AB7713"/>
    <w:rsid w:val="00AD0724"/>
    <w:rsid w:val="00AE26EF"/>
    <w:rsid w:val="00AF0FE8"/>
    <w:rsid w:val="00AF236A"/>
    <w:rsid w:val="00B07194"/>
    <w:rsid w:val="00B10AF9"/>
    <w:rsid w:val="00B1284C"/>
    <w:rsid w:val="00B1558D"/>
    <w:rsid w:val="00B17CCD"/>
    <w:rsid w:val="00BA1D43"/>
    <w:rsid w:val="00BA1E26"/>
    <w:rsid w:val="00BA3C69"/>
    <w:rsid w:val="00BA64F3"/>
    <w:rsid w:val="00BB0640"/>
    <w:rsid w:val="00BC694D"/>
    <w:rsid w:val="00BF0E36"/>
    <w:rsid w:val="00C06480"/>
    <w:rsid w:val="00C132FF"/>
    <w:rsid w:val="00C1581A"/>
    <w:rsid w:val="00C237ED"/>
    <w:rsid w:val="00C45E1C"/>
    <w:rsid w:val="00CB73BF"/>
    <w:rsid w:val="00CD1C60"/>
    <w:rsid w:val="00CE7EB5"/>
    <w:rsid w:val="00D008A3"/>
    <w:rsid w:val="00D20B0E"/>
    <w:rsid w:val="00D354F6"/>
    <w:rsid w:val="00D461C5"/>
    <w:rsid w:val="00D51C9F"/>
    <w:rsid w:val="00D5280D"/>
    <w:rsid w:val="00D55CD1"/>
    <w:rsid w:val="00D60C50"/>
    <w:rsid w:val="00D63A39"/>
    <w:rsid w:val="00D93B6B"/>
    <w:rsid w:val="00D95FD8"/>
    <w:rsid w:val="00DB6AA5"/>
    <w:rsid w:val="00DB7DB7"/>
    <w:rsid w:val="00DD2F70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A43B6"/>
    <w:rsid w:val="00EB4B7F"/>
    <w:rsid w:val="00ED268A"/>
    <w:rsid w:val="00ED53EC"/>
    <w:rsid w:val="00ED75D9"/>
    <w:rsid w:val="00EE3CC8"/>
    <w:rsid w:val="00EF651F"/>
    <w:rsid w:val="00F020ED"/>
    <w:rsid w:val="00F02C28"/>
    <w:rsid w:val="00F1108C"/>
    <w:rsid w:val="00F225B8"/>
    <w:rsid w:val="00F37719"/>
    <w:rsid w:val="00F43549"/>
    <w:rsid w:val="00F4355F"/>
    <w:rsid w:val="00F72EF4"/>
    <w:rsid w:val="00F746CA"/>
    <w:rsid w:val="00F804AF"/>
    <w:rsid w:val="00F92401"/>
    <w:rsid w:val="00FE323F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character" w:customStyle="1" w:styleId="aupe">
    <w:name w:val="_aupe"/>
    <w:basedOn w:val="Fontepargpadro"/>
    <w:rsid w:val="00496944"/>
  </w:style>
  <w:style w:type="character" w:customStyle="1" w:styleId="normaltextrun">
    <w:name w:val="normaltextrun"/>
    <w:basedOn w:val="Fontepargpadro"/>
    <w:rsid w:val="003E7378"/>
  </w:style>
  <w:style w:type="character" w:customStyle="1" w:styleId="eop">
    <w:name w:val="eop"/>
    <w:basedOn w:val="Fontepargpadro"/>
    <w:rsid w:val="003E73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22445-ECA8-4378-98B0-FB6CC5F1D010}">
  <ds:schemaRefs>
    <ds:schemaRef ds:uri="12eb10c7-7c04-413d-98c5-00dad9ac1a93"/>
    <ds:schemaRef ds:uri="http://purl.org/dc/terms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www.w3.org/XML/1998/namespace"/>
    <ds:schemaRef ds:uri="http://purl.org/dc/dcmitype/"/>
    <ds:schemaRef ds:uri="http://schemas.openxmlformats.org/package/2006/metadata/core-properties"/>
    <ds:schemaRef ds:uri="45287782-96f6-4d46-b222-c6a35a3678db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B714A06-042E-4A58-AE26-43BF546E1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22F71B-B4F2-4438-8D25-3E4CB8644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69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44</cp:revision>
  <cp:lastPrinted>2010-12-07T21:35:00Z</cp:lastPrinted>
  <dcterms:created xsi:type="dcterms:W3CDTF">2020-01-14T18:11:00Z</dcterms:created>
  <dcterms:modified xsi:type="dcterms:W3CDTF">2026-04-07T19:23:00Z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